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07EA" w14:textId="5C2C182B" w:rsidR="006F7D99" w:rsidRPr="006B6500" w:rsidRDefault="00883C18" w:rsidP="001C47BA">
      <w:pPr>
        <w:ind w:left="720"/>
        <w:jc w:val="center"/>
        <w:rPr>
          <w:rFonts w:asciiTheme="majorHAnsi" w:hAnsiTheme="majorHAnsi"/>
          <w:sz w:val="36"/>
          <w:szCs w:val="36"/>
        </w:rPr>
      </w:pPr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1C47BA">
        <w:rPr>
          <w:rFonts w:asciiTheme="majorHAnsi" w:hAnsiTheme="majorHAnsi"/>
          <w:sz w:val="36"/>
          <w:szCs w:val="36"/>
        </w:rPr>
        <w:t>Energy Exchanges</w:t>
      </w:r>
    </w:p>
    <w:p w14:paraId="2A194572" w14:textId="77777777" w:rsidR="00CF17E4" w:rsidRPr="006B6500" w:rsidRDefault="00CF17E4">
      <w:pPr>
        <w:rPr>
          <w:rFonts w:asciiTheme="majorHAnsi" w:hAnsiTheme="majorHAnsi"/>
        </w:rPr>
      </w:pPr>
    </w:p>
    <w:p w14:paraId="2689EB0D" w14:textId="13534844" w:rsidR="00C2146F" w:rsidRPr="00694D30" w:rsidRDefault="00BF4FD8" w:rsidP="001A1BC3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To Think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1908FF">
        <w:rPr>
          <w:rFonts w:asciiTheme="majorHAnsi" w:hAnsiTheme="majorHAnsi"/>
          <w:sz w:val="22"/>
          <w:szCs w:val="22"/>
        </w:rPr>
        <w:t>How do living things use energy and matter to survive in an ecosystem?</w:t>
      </w:r>
      <w:r w:rsidR="00C2146F" w:rsidRPr="00694D30">
        <w:rPr>
          <w:rFonts w:asciiTheme="majorHAnsi" w:hAnsiTheme="majorHAnsi"/>
          <w:sz w:val="22"/>
          <w:szCs w:val="22"/>
        </w:rPr>
        <w:t xml:space="preserve">  </w:t>
      </w:r>
      <w:r w:rsidR="001A1BC3">
        <w:rPr>
          <w:rFonts w:asciiTheme="majorHAnsi" w:hAnsiTheme="majorHAnsi"/>
          <w:sz w:val="22"/>
          <w:szCs w:val="22"/>
        </w:rPr>
        <w:t xml:space="preserve">In what ways do </w:t>
      </w:r>
      <w:r w:rsidR="001A1BC3" w:rsidRPr="001A1BC3">
        <w:rPr>
          <w:rFonts w:asciiTheme="majorHAnsi" w:hAnsiTheme="majorHAnsi" w:hint="eastAsia"/>
          <w:sz w:val="22"/>
          <w:szCs w:val="22"/>
        </w:rPr>
        <w:t xml:space="preserve">communities interact </w:t>
      </w:r>
      <w:r w:rsidR="001A1BC3">
        <w:rPr>
          <w:rFonts w:asciiTheme="majorHAnsi" w:hAnsiTheme="majorHAnsi"/>
          <w:sz w:val="22"/>
          <w:szCs w:val="22"/>
        </w:rPr>
        <w:t>w</w:t>
      </w:r>
      <w:r w:rsidR="001A1BC3" w:rsidRPr="001A1BC3">
        <w:rPr>
          <w:rFonts w:asciiTheme="majorHAnsi" w:hAnsiTheme="majorHAnsi" w:hint="eastAsia"/>
          <w:sz w:val="22"/>
          <w:szCs w:val="22"/>
        </w:rPr>
        <w:t>ithin their environments that result in the movement of matter and energy</w:t>
      </w:r>
      <w:r w:rsidR="001A1BC3">
        <w:rPr>
          <w:rFonts w:asciiTheme="majorHAnsi" w:hAnsiTheme="majorHAnsi"/>
          <w:sz w:val="22"/>
          <w:szCs w:val="22"/>
        </w:rPr>
        <w:t xml:space="preserve">? </w:t>
      </w:r>
    </w:p>
    <w:p w14:paraId="140B13E3" w14:textId="77777777"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14:paraId="0806ADDB" w14:textId="77777777"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14:paraId="3381FBA6" w14:textId="7A3DD9F0" w:rsidR="00754796" w:rsidRPr="008F0DC2" w:rsidRDefault="00B46FE0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 </w:t>
      </w:r>
      <w:hyperlink r:id="rId9" w:history="1">
        <w:r w:rsidR="008F0DC2" w:rsidRPr="008F0DC2">
          <w:rPr>
            <w:rStyle w:val="Hyperlink"/>
            <w:rFonts w:asciiTheme="majorHAnsi" w:hAnsiTheme="majorHAnsi"/>
            <w:sz w:val="22"/>
            <w:szCs w:val="22"/>
          </w:rPr>
          <w:t>Mr. Andersen’s “Life Requires Free Energy” video</w:t>
        </w:r>
      </w:hyperlink>
    </w:p>
    <w:p w14:paraId="364F8445" w14:textId="1BAC342D" w:rsidR="00295A80" w:rsidRPr="00466EAF" w:rsidRDefault="003459AA" w:rsidP="00730701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Then</w:t>
      </w:r>
      <w:r w:rsidR="00295A80">
        <w:rPr>
          <w:rFonts w:asciiTheme="majorHAnsi" w:hAnsiTheme="majorHAnsi"/>
          <w:sz w:val="22"/>
          <w:szCs w:val="22"/>
        </w:rPr>
        <w:t xml:space="preserve">: </w:t>
      </w:r>
      <w:r w:rsidR="00466EAF">
        <w:rPr>
          <w:rFonts w:asciiTheme="majorHAnsi" w:hAnsiTheme="majorHAnsi"/>
          <w:sz w:val="22"/>
          <w:szCs w:val="22"/>
        </w:rPr>
        <w:fldChar w:fldCharType="begin"/>
      </w:r>
      <w:r w:rsidR="00466EAF">
        <w:rPr>
          <w:rFonts w:asciiTheme="majorHAnsi" w:hAnsiTheme="majorHAnsi"/>
          <w:sz w:val="22"/>
          <w:szCs w:val="22"/>
        </w:rPr>
        <w:instrText xml:space="preserve"> HYPERLINK "http://viewpure.com/0IJMRsTcwcg&amp;list=PLFCE4D99C4124A27A&amp;index=17" </w:instrText>
      </w:r>
      <w:r w:rsidR="00466EAF">
        <w:rPr>
          <w:rFonts w:asciiTheme="majorHAnsi" w:hAnsiTheme="majorHAnsi"/>
          <w:sz w:val="22"/>
          <w:szCs w:val="22"/>
        </w:rPr>
        <w:fldChar w:fldCharType="separate"/>
      </w:r>
      <w:r w:rsidR="008F0DC2" w:rsidRPr="00466EAF">
        <w:rPr>
          <w:rStyle w:val="Hyperlink"/>
          <w:rFonts w:asciiTheme="majorHAnsi" w:hAnsiTheme="majorHAnsi"/>
          <w:sz w:val="22"/>
          <w:szCs w:val="22"/>
        </w:rPr>
        <w:t>Mr. Andersen’s “Photosynthesis and Respiration” video</w:t>
      </w:r>
    </w:p>
    <w:p w14:paraId="1ACDAD6A" w14:textId="553329A3" w:rsidR="003459AA" w:rsidRPr="00466EAF" w:rsidRDefault="00466EAF" w:rsidP="003459A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r w:rsidR="008F0DC2">
        <w:rPr>
          <w:rFonts w:asciiTheme="majorHAnsi" w:hAnsiTheme="majorHAnsi"/>
          <w:b/>
          <w:sz w:val="22"/>
          <w:szCs w:val="22"/>
        </w:rPr>
        <w:t xml:space="preserve">Next:  </w: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HYPERLINK "http://viewpure.com/Gh2P5CmCC0M&amp;list=PL7A750281106CD067&amp;index=40"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="008F0DC2" w:rsidRPr="00466EAF">
        <w:rPr>
          <w:rStyle w:val="Hyperlink"/>
          <w:rFonts w:asciiTheme="majorHAnsi" w:hAnsiTheme="majorHAnsi"/>
          <w:sz w:val="22"/>
          <w:szCs w:val="22"/>
        </w:rPr>
        <w:t>Mr. Andersen’s “Cellular Respiration” video</w:t>
      </w:r>
    </w:p>
    <w:p w14:paraId="2D85C940" w14:textId="0C810A61" w:rsidR="008F0DC2" w:rsidRPr="008F0DC2" w:rsidRDefault="00466EAF" w:rsidP="003459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r w:rsidR="00270318" w:rsidRPr="008F0DC2">
        <w:rPr>
          <w:rFonts w:asciiTheme="majorHAnsi" w:hAnsiTheme="majorHAnsi"/>
          <w:sz w:val="22"/>
          <w:szCs w:val="22"/>
        </w:rPr>
        <w:t xml:space="preserve"> </w:t>
      </w:r>
    </w:p>
    <w:p w14:paraId="076FF6AA" w14:textId="77777777"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06096B71" w14:textId="35788167" w:rsidR="004A5C3D" w:rsidRDefault="006F11E0" w:rsidP="00154C5B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</w:t>
      </w:r>
      <w:r w:rsidR="00154C5B">
        <w:rPr>
          <w:rFonts w:asciiTheme="majorHAnsi" w:hAnsiTheme="majorHAnsi"/>
          <w:sz w:val="22"/>
          <w:szCs w:val="22"/>
        </w:rPr>
        <w:t xml:space="preserve">Chapter 6.1, Hillis et al. </w:t>
      </w:r>
      <w:r w:rsidR="00154C5B" w:rsidRPr="00154C5B">
        <w:rPr>
          <w:rFonts w:asciiTheme="majorHAnsi" w:hAnsiTheme="majorHAnsi"/>
          <w:sz w:val="22"/>
          <w:szCs w:val="22"/>
          <w:u w:val="single"/>
        </w:rPr>
        <w:t>Principles of Life</w:t>
      </w:r>
      <w:r w:rsidR="00154C5B">
        <w:rPr>
          <w:rFonts w:asciiTheme="majorHAnsi" w:hAnsiTheme="majorHAnsi"/>
          <w:sz w:val="22"/>
          <w:szCs w:val="22"/>
        </w:rPr>
        <w:t>, 1</w:t>
      </w:r>
      <w:r w:rsidR="00154C5B" w:rsidRPr="00154C5B">
        <w:rPr>
          <w:rFonts w:asciiTheme="majorHAnsi" w:hAnsiTheme="majorHAnsi"/>
          <w:sz w:val="22"/>
          <w:szCs w:val="22"/>
          <w:vertAlign w:val="superscript"/>
        </w:rPr>
        <w:t>st</w:t>
      </w:r>
      <w:r w:rsidR="00154C5B">
        <w:rPr>
          <w:rFonts w:asciiTheme="majorHAnsi" w:hAnsiTheme="majorHAnsi"/>
          <w:sz w:val="22"/>
          <w:szCs w:val="22"/>
        </w:rPr>
        <w:t xml:space="preserve"> edition (2012), pages </w:t>
      </w:r>
      <w:r w:rsidR="008F0DC2">
        <w:rPr>
          <w:rFonts w:asciiTheme="majorHAnsi" w:hAnsiTheme="majorHAnsi"/>
          <w:sz w:val="22"/>
          <w:szCs w:val="22"/>
        </w:rPr>
        <w:t>100-106</w:t>
      </w:r>
    </w:p>
    <w:p w14:paraId="465AF6D4" w14:textId="76F49972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Then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Chapter 6.2-6.4, pages 106-113</w:t>
      </w:r>
    </w:p>
    <w:p w14:paraId="098F8758" w14:textId="20AF94F7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Last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 Chapter 6.5-6.6, pages 113-120</w:t>
      </w:r>
    </w:p>
    <w:p w14:paraId="1C54E1F4" w14:textId="326B7ADC" w:rsidR="00883C18" w:rsidRPr="00694D30" w:rsidRDefault="0084196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7F6D163E" w14:textId="77777777"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14:paraId="7F64318A" w14:textId="5B9278D4" w:rsidR="00CC413B" w:rsidRDefault="0098560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Hillis et al.</w:t>
      </w:r>
      <w:proofErr w:type="gramStart"/>
      <w:r w:rsidR="004806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270318">
        <w:fldChar w:fldCharType="begin"/>
      </w:r>
      <w:r w:rsidR="00270318">
        <w:instrText xml:space="preserve"> HYPERLINK "http://bcs.whfreeman.com/hillis1e/" \l "667501__674135__" </w:instrText>
      </w:r>
      <w:r w:rsidR="00270318">
        <w:fldChar w:fldCharType="separate"/>
      </w:r>
      <w:r w:rsidRPr="00985609">
        <w:rPr>
          <w:rStyle w:val="Hyperlink"/>
          <w:rFonts w:asciiTheme="majorHAnsi" w:hAnsiTheme="majorHAnsi"/>
          <w:sz w:val="22"/>
          <w:szCs w:val="22"/>
        </w:rPr>
        <w:t>Electron Transport and ATP Synthesis animated tutorial</w:t>
      </w:r>
      <w:r w:rsidR="00270318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51AA5357" w14:textId="1D32397B" w:rsidR="00985609" w:rsidRDefault="001D73FA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Hillis et al.</w:t>
      </w:r>
      <w:proofErr w:type="gramStart"/>
      <w:r w:rsidR="004806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270318">
        <w:fldChar w:fldCharType="begin"/>
      </w:r>
      <w:r w:rsidR="00270318">
        <w:instrText xml:space="preserve"> HYPERLINK "http://bcs.whfreeman.co</w:instrText>
      </w:r>
      <w:r w:rsidR="00270318">
        <w:instrText xml:space="preserve">m/hillis1e/" \l "667501__708804__" </w:instrText>
      </w:r>
      <w:r w:rsidR="00270318">
        <w:fldChar w:fldCharType="separate"/>
      </w:r>
      <w:r w:rsidRPr="001D73FA">
        <w:rPr>
          <w:rStyle w:val="Hyperlink"/>
          <w:rFonts w:asciiTheme="majorHAnsi" w:hAnsiTheme="majorHAnsi"/>
          <w:sz w:val="22"/>
          <w:szCs w:val="22"/>
        </w:rPr>
        <w:t>Glycolysis and Fermentation tutorial</w:t>
      </w:r>
      <w:r w:rsidR="00270318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157647D0" w14:textId="2AD3DCB5" w:rsidR="001D73FA" w:rsidRDefault="004806A3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Hillis et al.</w:t>
      </w:r>
      <w:proofErr w:type="gramStart"/>
      <w:r>
        <w:rPr>
          <w:rFonts w:asciiTheme="majorHAnsi" w:hAnsiTheme="majorHAnsi"/>
          <w:sz w:val="22"/>
          <w:szCs w:val="22"/>
        </w:rPr>
        <w:t xml:space="preserve">:  </w:t>
      </w:r>
      <w:proofErr w:type="gramEnd"/>
      <w:r w:rsidR="00270318">
        <w:fldChar w:fldCharType="begin"/>
      </w:r>
      <w:r w:rsidR="00270318">
        <w:instrText xml:space="preserve"> HYPERLINK "http://bcs.whfreeman.com/hillis1e/" \l "667501__674136__" </w:instrText>
      </w:r>
      <w:r w:rsidR="00270318">
        <w:fldChar w:fldCharType="separate"/>
      </w:r>
      <w:r w:rsidRPr="004806A3">
        <w:rPr>
          <w:rStyle w:val="Hyperlink"/>
          <w:rFonts w:asciiTheme="majorHAnsi" w:hAnsiTheme="majorHAnsi"/>
          <w:sz w:val="22"/>
          <w:szCs w:val="22"/>
        </w:rPr>
        <w:t>Photophosphorylation</w:t>
      </w:r>
      <w:r w:rsidR="00270318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03094C2C" w14:textId="2516178E" w:rsidR="004806A3" w:rsidRDefault="004806A3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Sumanas</w:t>
      </w:r>
      <w:proofErr w:type="spellEnd"/>
      <w:r>
        <w:rPr>
          <w:rFonts w:asciiTheme="majorHAnsi" w:hAnsiTheme="majorHAnsi"/>
          <w:sz w:val="22"/>
          <w:szCs w:val="22"/>
        </w:rPr>
        <w:t>, Inc.</w:t>
      </w:r>
      <w:proofErr w:type="gramStart"/>
      <w:r>
        <w:rPr>
          <w:rFonts w:asciiTheme="majorHAnsi" w:hAnsiTheme="majorHAnsi"/>
          <w:sz w:val="22"/>
          <w:szCs w:val="22"/>
        </w:rPr>
        <w:t xml:space="preserve">:  </w:t>
      </w:r>
      <w:proofErr w:type="gramEnd"/>
      <w:r w:rsidR="00270318">
        <w:fldChar w:fldCharType="begin"/>
      </w:r>
      <w:r w:rsidR="00270318">
        <w:instrText xml:space="preserve"> HYPERLINK "http://www.sumanasinc.com/webcontent/animations/content/cellularrespiration.html" </w:instrText>
      </w:r>
      <w:r w:rsidR="00270318">
        <w:fldChar w:fldCharType="separate"/>
      </w:r>
      <w:r w:rsidRPr="004806A3">
        <w:rPr>
          <w:rStyle w:val="Hyperlink"/>
          <w:rFonts w:asciiTheme="majorHAnsi" w:hAnsiTheme="majorHAnsi"/>
          <w:sz w:val="22"/>
          <w:szCs w:val="22"/>
        </w:rPr>
        <w:t>Cellular Respiration Animation</w:t>
      </w:r>
      <w:r w:rsidR="00270318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1CC6C800" w14:textId="5934A326" w:rsidR="004806A3" w:rsidRDefault="00F629E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Virtual Cell Animation</w:t>
      </w:r>
      <w:proofErr w:type="gramStart"/>
      <w:r>
        <w:rPr>
          <w:rFonts w:asciiTheme="majorHAnsi" w:hAnsiTheme="majorHAnsi"/>
          <w:sz w:val="22"/>
          <w:szCs w:val="22"/>
        </w:rPr>
        <w:t xml:space="preserve">:  </w:t>
      </w:r>
      <w:proofErr w:type="gramEnd"/>
      <w:r w:rsidR="00270318">
        <w:fldChar w:fldCharType="begin"/>
      </w:r>
      <w:r w:rsidR="00270318">
        <w:instrText xml:space="preserve"> HYPERLINK "http://vcell.ndsu.nodak.edu/animations/glycolysis_overview/first.htm" </w:instrText>
      </w:r>
      <w:r w:rsidR="00270318">
        <w:fldChar w:fldCharType="separate"/>
      </w:r>
      <w:r w:rsidRPr="00F629E9">
        <w:rPr>
          <w:rStyle w:val="Hyperlink"/>
          <w:rFonts w:asciiTheme="majorHAnsi" w:hAnsiTheme="majorHAnsi"/>
          <w:sz w:val="22"/>
          <w:szCs w:val="22"/>
        </w:rPr>
        <w:t>Glycolysis, Step by Step</w:t>
      </w:r>
      <w:r w:rsidR="00270318">
        <w:rPr>
          <w:rStyle w:val="Hyperlink"/>
          <w:rFonts w:asciiTheme="majorHAnsi" w:hAnsiTheme="majorHAnsi"/>
          <w:sz w:val="22"/>
          <w:szCs w:val="22"/>
        </w:rPr>
        <w:fldChar w:fldCharType="end"/>
      </w:r>
    </w:p>
    <w:p w14:paraId="5A9866AA" w14:textId="5D6D17A2" w:rsidR="004B4CE6" w:rsidRPr="00CC413B" w:rsidRDefault="004B4CE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29185BB6" w14:textId="77777777" w:rsidR="00913D26" w:rsidRDefault="00913D26" w:rsidP="00913D26">
      <w:pPr>
        <w:rPr>
          <w:rFonts w:asciiTheme="majorHAnsi" w:hAnsiTheme="majorHAnsi"/>
          <w:sz w:val="22"/>
          <w:szCs w:val="22"/>
        </w:rPr>
      </w:pPr>
    </w:p>
    <w:p w14:paraId="71F80A5D" w14:textId="77777777" w:rsidR="00CF17E4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</w:p>
    <w:p w14:paraId="53B2883F" w14:textId="77777777" w:rsidR="0060095A" w:rsidRPr="00694D30" w:rsidRDefault="0060095A">
      <w:pPr>
        <w:rPr>
          <w:rFonts w:asciiTheme="majorHAnsi" w:hAnsiTheme="majorHAnsi"/>
          <w:sz w:val="22"/>
          <w:szCs w:val="22"/>
        </w:rPr>
      </w:pPr>
    </w:p>
    <w:p w14:paraId="0321B979" w14:textId="77777777"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643"/>
        <w:gridCol w:w="2214"/>
        <w:gridCol w:w="3263"/>
      </w:tblGrid>
      <w:tr w:rsidR="0017217A" w:rsidRPr="00694D30" w14:paraId="69A26515" w14:textId="77777777" w:rsidTr="006171CF">
        <w:tc>
          <w:tcPr>
            <w:tcW w:w="2214" w:type="dxa"/>
          </w:tcPr>
          <w:p w14:paraId="3FD50F9A" w14:textId="21D7F551" w:rsidR="0017217A" w:rsidRPr="00694D30" w:rsidRDefault="00154C5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Free energy</w:t>
            </w:r>
          </w:p>
        </w:tc>
        <w:tc>
          <w:tcPr>
            <w:tcW w:w="2214" w:type="dxa"/>
          </w:tcPr>
          <w:p w14:paraId="6BC46D13" w14:textId="0F96BC31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ATP</w:t>
            </w:r>
          </w:p>
        </w:tc>
        <w:tc>
          <w:tcPr>
            <w:tcW w:w="2857" w:type="dxa"/>
            <w:gridSpan w:val="2"/>
          </w:tcPr>
          <w:p w14:paraId="6999527C" w14:textId="1436514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Exergonic reaction</w:t>
            </w:r>
          </w:p>
        </w:tc>
        <w:tc>
          <w:tcPr>
            <w:tcW w:w="3263" w:type="dxa"/>
          </w:tcPr>
          <w:p w14:paraId="39FE3E22" w14:textId="4620AED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Endergonic reaction </w:t>
            </w:r>
          </w:p>
        </w:tc>
      </w:tr>
      <w:tr w:rsidR="001874A9" w:rsidRPr="00694D30" w14:paraId="5EF20837" w14:textId="77777777" w:rsidTr="006171CF">
        <w:tc>
          <w:tcPr>
            <w:tcW w:w="2214" w:type="dxa"/>
          </w:tcPr>
          <w:p w14:paraId="0479AEAE" w14:textId="1E663E6B" w:rsidR="001874A9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Metabolism</w:t>
            </w:r>
          </w:p>
        </w:tc>
        <w:tc>
          <w:tcPr>
            <w:tcW w:w="2214" w:type="dxa"/>
          </w:tcPr>
          <w:p w14:paraId="4B2F018F" w14:textId="2A233B7A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Glycolysis</w:t>
            </w:r>
          </w:p>
        </w:tc>
        <w:tc>
          <w:tcPr>
            <w:tcW w:w="2857" w:type="dxa"/>
            <w:gridSpan w:val="2"/>
          </w:tcPr>
          <w:p w14:paraId="655B9534" w14:textId="04AE4E9C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Pyruvate</w:t>
            </w:r>
          </w:p>
        </w:tc>
        <w:tc>
          <w:tcPr>
            <w:tcW w:w="3263" w:type="dxa"/>
          </w:tcPr>
          <w:p w14:paraId="0577C5F5" w14:textId="260CA6D3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Krebs cycle </w:t>
            </w:r>
          </w:p>
        </w:tc>
      </w:tr>
      <w:tr w:rsidR="001874A9" w:rsidRPr="00694D30" w14:paraId="7AD4A347" w14:textId="77777777" w:rsidTr="006171CF">
        <w:tc>
          <w:tcPr>
            <w:tcW w:w="2214" w:type="dxa"/>
          </w:tcPr>
          <w:p w14:paraId="15702D6C" w14:textId="3DC45D08" w:rsidR="001874A9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Oxidation </w:t>
            </w:r>
          </w:p>
        </w:tc>
        <w:tc>
          <w:tcPr>
            <w:tcW w:w="2214" w:type="dxa"/>
          </w:tcPr>
          <w:p w14:paraId="0B8B5830" w14:textId="36B4494D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Reduction </w:t>
            </w:r>
          </w:p>
        </w:tc>
        <w:tc>
          <w:tcPr>
            <w:tcW w:w="2857" w:type="dxa"/>
            <w:gridSpan w:val="2"/>
          </w:tcPr>
          <w:p w14:paraId="7BC2D5A4" w14:textId="66F9E444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Phosphorylation</w:t>
            </w:r>
          </w:p>
        </w:tc>
        <w:tc>
          <w:tcPr>
            <w:tcW w:w="3263" w:type="dxa"/>
          </w:tcPr>
          <w:p w14:paraId="7C8AFB39" w14:textId="1F6D6F88" w:rsidR="001874A9" w:rsidRPr="00694D30" w:rsidRDefault="001874A9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7B28" w:rsidRPr="00694D30" w14:paraId="6B003FE0" w14:textId="77777777" w:rsidTr="00270318">
        <w:trPr>
          <w:trHeight w:val="315"/>
        </w:trPr>
        <w:tc>
          <w:tcPr>
            <w:tcW w:w="2214" w:type="dxa"/>
          </w:tcPr>
          <w:p w14:paraId="512906D6" w14:textId="7B271C64" w:rsidR="00867B28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NAD/NADH</w:t>
            </w:r>
          </w:p>
        </w:tc>
        <w:tc>
          <w:tcPr>
            <w:tcW w:w="2214" w:type="dxa"/>
          </w:tcPr>
          <w:p w14:paraId="2DF81E27" w14:textId="6A0ACFE3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Fermentation </w:t>
            </w:r>
          </w:p>
        </w:tc>
        <w:tc>
          <w:tcPr>
            <w:tcW w:w="2857" w:type="dxa"/>
            <w:gridSpan w:val="2"/>
          </w:tcPr>
          <w:p w14:paraId="22A992EA" w14:textId="7F142862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</w:t>
            </w:r>
          </w:p>
        </w:tc>
        <w:tc>
          <w:tcPr>
            <w:tcW w:w="3263" w:type="dxa"/>
          </w:tcPr>
          <w:p w14:paraId="5E75DF31" w14:textId="0FFFF20D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 </w:t>
            </w:r>
          </w:p>
        </w:tc>
      </w:tr>
      <w:tr w:rsidR="00867B28" w:rsidRPr="00694D30" w14:paraId="22EBB0A1" w14:textId="77777777" w:rsidTr="006171CF">
        <w:tc>
          <w:tcPr>
            <w:tcW w:w="2214" w:type="dxa"/>
          </w:tcPr>
          <w:p w14:paraId="081B137B" w14:textId="029D6A69" w:rsidR="00867B28" w:rsidRPr="00694D30" w:rsidRDefault="00CC413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Mitochondrion </w:t>
            </w:r>
          </w:p>
        </w:tc>
        <w:tc>
          <w:tcPr>
            <w:tcW w:w="2214" w:type="dxa"/>
          </w:tcPr>
          <w:p w14:paraId="11C714B4" w14:textId="7FA81D4B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Matrix </w:t>
            </w:r>
          </w:p>
        </w:tc>
        <w:tc>
          <w:tcPr>
            <w:tcW w:w="2857" w:type="dxa"/>
            <w:gridSpan w:val="2"/>
          </w:tcPr>
          <w:p w14:paraId="1D71E7A7" w14:textId="43F104B8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Electron transport chain</w:t>
            </w:r>
          </w:p>
        </w:tc>
        <w:tc>
          <w:tcPr>
            <w:tcW w:w="3263" w:type="dxa"/>
          </w:tcPr>
          <w:p w14:paraId="35D0B63A" w14:textId="445C6A6E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0318" w:rsidRPr="00694D30" w14:paraId="395A7A72" w14:textId="77777777" w:rsidTr="006171CF">
        <w:trPr>
          <w:gridAfter w:val="2"/>
          <w:wAfter w:w="5477" w:type="dxa"/>
        </w:trPr>
        <w:tc>
          <w:tcPr>
            <w:tcW w:w="2214" w:type="dxa"/>
          </w:tcPr>
          <w:p w14:paraId="6FA06C64" w14:textId="4DC507C5" w:rsidR="00270318" w:rsidRDefault="0027031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NADP/NADPH</w:t>
            </w:r>
          </w:p>
        </w:tc>
        <w:tc>
          <w:tcPr>
            <w:tcW w:w="2857" w:type="dxa"/>
            <w:gridSpan w:val="2"/>
          </w:tcPr>
          <w:p w14:paraId="786B24AC" w14:textId="00FDA671" w:rsidR="00270318" w:rsidRDefault="00270318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0318" w:rsidRPr="00694D30" w14:paraId="27E1C3BE" w14:textId="77777777" w:rsidTr="006171CF">
        <w:trPr>
          <w:gridAfter w:val="2"/>
          <w:wAfter w:w="5477" w:type="dxa"/>
        </w:trPr>
        <w:tc>
          <w:tcPr>
            <w:tcW w:w="2214" w:type="dxa"/>
          </w:tcPr>
          <w:p w14:paraId="1BEF26EA" w14:textId="0526C500" w:rsidR="00270318" w:rsidRDefault="00270318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7" w:type="dxa"/>
            <w:gridSpan w:val="2"/>
          </w:tcPr>
          <w:p w14:paraId="40B4A345" w14:textId="1DE6E5BD" w:rsidR="00270318" w:rsidRDefault="00270318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2CD383" w14:textId="77777777"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14:paraId="32BB317E" w14:textId="77777777" w:rsidR="00EA4317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>to help you answer these questions in y</w:t>
      </w:r>
      <w:r w:rsidR="00EA4317" w:rsidRPr="00694D30">
        <w:rPr>
          <w:rFonts w:asciiTheme="majorHAnsi" w:hAnsiTheme="majorHAnsi"/>
          <w:sz w:val="22"/>
          <w:szCs w:val="22"/>
        </w:rPr>
        <w:t>our BILL.</w:t>
      </w:r>
    </w:p>
    <w:p w14:paraId="4C8C9E67" w14:textId="77777777" w:rsidR="00867B28" w:rsidRPr="00694D30" w:rsidRDefault="00867B28" w:rsidP="00EA4317">
      <w:pPr>
        <w:rPr>
          <w:rFonts w:asciiTheme="majorHAnsi" w:hAnsiTheme="majorHAnsi"/>
          <w:sz w:val="22"/>
          <w:szCs w:val="22"/>
        </w:rPr>
      </w:pPr>
    </w:p>
    <w:p w14:paraId="3BF78C25" w14:textId="77777777" w:rsid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Draw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 sketch of the ATP-ADP cycle.  </w:t>
      </w:r>
      <w:r w:rsidRPr="00867B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how this represents a cycle of endergonic and exergonic reactions.</w:t>
      </w:r>
    </w:p>
    <w:p w14:paraId="037DB49C" w14:textId="1B00942E" w:rsidR="00CC413B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why living things do not violate the 1</w:t>
      </w: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st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2</w:t>
      </w: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laws of thermodynamics in carrying on metabolic processes.</w:t>
      </w:r>
    </w:p>
    <w:p w14:paraId="00415C31" w14:textId="693CCF17" w:rsidR="00CC413B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>The pr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ocesses of oxidation and reduction are critical to the success of metabolic processes such as cellular respiration and photosynthesis. 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where oxidation and reduction occur during the three major stages of cellular respiration: </w:t>
      </w:r>
    </w:p>
    <w:p w14:paraId="1B1E01EE" w14:textId="2168A8D6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Glycolysis </w:t>
      </w:r>
    </w:p>
    <w:p w14:paraId="4721CAE5" w14:textId="7E22333B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Krebs Cycle </w:t>
      </w:r>
    </w:p>
    <w:p w14:paraId="76719306" w14:textId="01144790" w:rsidR="00CC413B" w:rsidRP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Oxidative phosphorylation </w:t>
      </w:r>
    </w:p>
    <w:p w14:paraId="7615E8FE" w14:textId="7130CB05" w:rsidR="00867B28" w:rsidRP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The process of glycolysis does not require oxygen in order to occur.  </w:t>
      </w:r>
      <w:r w:rsid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what this tells us about 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evolutionary history of this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>metabolic process.</w:t>
      </w:r>
    </w:p>
    <w:p w14:paraId="41984213" w14:textId="75219963" w:rsid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In the absence of oxygen, fermentation occurs.  </w:t>
      </w:r>
      <w:r w:rsid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>primary purpose of this process.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 </w:t>
      </w:r>
    </w:p>
    <w:p w14:paraId="6DB2995A" w14:textId="33AF93BD" w:rsidR="00867B28" w:rsidRPr="00867B28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Identify </w:t>
      </w:r>
      <w:r w:rsidR="00867B28"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the source of the electrons that travel down the electro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 transport chain. 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why oxygen is the final electron acceptor in aerobic cellular respiration.</w:t>
      </w:r>
    </w:p>
    <w:p w14:paraId="7432A75F" w14:textId="0107481B" w:rsidR="00CC413B" w:rsidRDefault="00867B28" w:rsidP="00CC413B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Create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 graphic organizer that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illustrates the reactants and products for each of the major stages of cellular respiration: </w:t>
      </w:r>
    </w:p>
    <w:p w14:paraId="0F65DAD9" w14:textId="2B44028E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Glycolysis </w:t>
      </w:r>
    </w:p>
    <w:p w14:paraId="6B22C731" w14:textId="39419FFA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Krebs Cycle </w:t>
      </w:r>
    </w:p>
    <w:p w14:paraId="30409930" w14:textId="25A315FC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Oxidative phosphorylation</w:t>
      </w:r>
    </w:p>
    <w:p w14:paraId="7966355C" w14:textId="1F46C5F7" w:rsidR="00113126" w:rsidRPr="00113126" w:rsidRDefault="007264F1" w:rsidP="00113126">
      <w:pPr>
        <w:pStyle w:val="ListParagraph"/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Compare and contrast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chemiosmosis that takes place in the mitochondria to produce ATP </w:t>
      </w:r>
      <w:r w:rsidR="00C6043C">
        <w:rPr>
          <w:rFonts w:asciiTheme="majorHAnsi" w:eastAsia="Times New Roman" w:hAnsiTheme="majorHAnsi" w:cstheme="majorHAnsi"/>
          <w:color w:val="000000"/>
          <w:sz w:val="22"/>
          <w:szCs w:val="22"/>
        </w:rPr>
        <w:t>to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osmosis of water that can occur in a cell.  </w:t>
      </w:r>
    </w:p>
    <w:p w14:paraId="4C0C079A" w14:textId="77777777" w:rsidR="0027031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Carbohydrates are the primary energy source for many cells, but proteins and lipids can also be used.  </w:t>
      </w:r>
    </w:p>
    <w:p w14:paraId="05DB50EE" w14:textId="048C79EA" w:rsidR="00867B28" w:rsidRPr="00F629E9" w:rsidRDefault="00502D6B" w:rsidP="00270318">
      <w:pPr>
        <w:ind w:left="72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F629E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where these</w:t>
      </w:r>
      <w:r w:rsidR="00867B28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alternative energy sources enter </w:t>
      </w: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 process of cell respiration.</w:t>
      </w:r>
    </w:p>
    <w:p w14:paraId="176B24F3" w14:textId="77777777" w:rsidR="00974C6B" w:rsidRPr="00974C6B" w:rsidRDefault="00974C6B" w:rsidP="00974C6B">
      <w:pPr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33301" w:rsidRPr="00694D30" w14:paraId="204894A4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45EA2D7" w14:textId="1D9A03D9" w:rsidR="000439B2" w:rsidRDefault="00433301" w:rsidP="000439B2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 xml:space="preserve">Learn More:  For more </w:t>
            </w:r>
            <w:r w:rsidR="0035494E">
              <w:rPr>
                <w:rFonts w:asciiTheme="majorHAnsi" w:hAnsiTheme="majorHAnsi"/>
                <w:sz w:val="22"/>
                <w:szCs w:val="22"/>
              </w:rPr>
              <w:t xml:space="preserve">information about </w:t>
            </w:r>
            <w:r w:rsidR="000439B2">
              <w:rPr>
                <w:rFonts w:asciiTheme="majorHAnsi" w:hAnsiTheme="majorHAnsi"/>
                <w:sz w:val="22"/>
                <w:szCs w:val="22"/>
              </w:rPr>
              <w:t xml:space="preserve">energy exchanges and how they make the world go round, check out the links below: </w:t>
            </w:r>
          </w:p>
          <w:p w14:paraId="58055880" w14:textId="77777777" w:rsidR="00867CD9" w:rsidRDefault="0089456A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NOVA—</w:t>
            </w:r>
            <w:hyperlink r:id="rId10" w:history="1">
              <w:r w:rsidRPr="008945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Illuminating Photosynthesis:  Help the process of photosynthesis along in this game</w:t>
              </w:r>
            </w:hyperlink>
          </w:p>
          <w:p w14:paraId="06A5FC97" w14:textId="77777777" w:rsid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="00270318">
              <w:fldChar w:fldCharType="begin"/>
            </w:r>
            <w:r w:rsidR="00270318">
              <w:instrText xml:space="preserve"> HYPERLINK "http://www.johnkyrk.com/glycolysis.html" </w:instrText>
            </w:r>
            <w:r w:rsidR="00270318">
              <w:fldChar w:fldCharType="separate"/>
            </w:r>
            <w:r w:rsidRPr="004B4CE6">
              <w:rPr>
                <w:rStyle w:val="Hyperlink"/>
                <w:rFonts w:asciiTheme="majorHAnsi" w:hAnsiTheme="majorHAnsi"/>
                <w:sz w:val="22"/>
                <w:szCs w:val="22"/>
              </w:rPr>
              <w:t>Glycolysis Animation</w:t>
            </w:r>
            <w:r w:rsidR="00270318">
              <w:rPr>
                <w:rStyle w:val="Hyperlink"/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38869DF2" w14:textId="77777777" w:rsidR="004B4CE6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r w:rsidR="00270318">
              <w:fldChar w:fldCharType="begin"/>
            </w:r>
            <w:r w:rsidR="00270318">
              <w:instrText xml:space="preserve"> HYPERLINK "http://www.johnkyrk.com/mitochondrion.html" </w:instrText>
            </w:r>
            <w:r w:rsidR="00270318">
              <w:fldChar w:fldCharType="separate"/>
            </w:r>
            <w:r w:rsidRPr="004B4CE6">
              <w:rPr>
                <w:rStyle w:val="Hyperlink"/>
                <w:rFonts w:asciiTheme="majorHAnsi" w:hAnsiTheme="majorHAnsi"/>
                <w:sz w:val="22"/>
                <w:szCs w:val="22"/>
              </w:rPr>
              <w:t>Oxidative Phosphorylation Animation</w:t>
            </w:r>
            <w:r w:rsidR="00270318">
              <w:rPr>
                <w:rStyle w:val="Hyperlink"/>
                <w:rFonts w:asciiTheme="majorHAnsi" w:hAnsiTheme="majorHAnsi"/>
                <w:sz w:val="22"/>
                <w:szCs w:val="22"/>
              </w:rPr>
              <w:fldChar w:fldCharType="end"/>
            </w:r>
          </w:p>
          <w:p w14:paraId="41A2DEC2" w14:textId="588DF1FE" w:rsidR="004B4CE6" w:rsidRP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proofErr w:type="gramEnd"/>
            <w:hyperlink r:id="rId11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Krebs Cycle Animation</w:t>
              </w:r>
            </w:hyperlink>
          </w:p>
        </w:tc>
      </w:tr>
    </w:tbl>
    <w:p w14:paraId="1B7B1B17" w14:textId="77777777" w:rsidR="00CA70EE" w:rsidRPr="006B6500" w:rsidRDefault="00CA70EE" w:rsidP="00974C6B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12"/>
      <w:footerReference w:type="default" r:id="rId13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26AF" w14:textId="77777777" w:rsidR="007264F1" w:rsidRDefault="007264F1" w:rsidP="005C31F5">
      <w:r>
        <w:separator/>
      </w:r>
    </w:p>
  </w:endnote>
  <w:endnote w:type="continuationSeparator" w:id="0">
    <w:p w14:paraId="1E249582" w14:textId="77777777" w:rsidR="007264F1" w:rsidRDefault="007264F1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E11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7BAABF8F" wp14:editId="6083C8FC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29DB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3AC24516" wp14:editId="49E13927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0E15" w14:textId="77777777" w:rsidR="007264F1" w:rsidRDefault="007264F1" w:rsidP="005C31F5">
      <w:r>
        <w:separator/>
      </w:r>
    </w:p>
  </w:footnote>
  <w:footnote w:type="continuationSeparator" w:id="0">
    <w:p w14:paraId="068C6E45" w14:textId="77777777" w:rsidR="007264F1" w:rsidRDefault="007264F1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D1"/>
    <w:multiLevelType w:val="multilevel"/>
    <w:tmpl w:val="277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34A3"/>
    <w:multiLevelType w:val="multilevel"/>
    <w:tmpl w:val="80C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C0382"/>
    <w:multiLevelType w:val="hybridMultilevel"/>
    <w:tmpl w:val="9384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077D6"/>
    <w:multiLevelType w:val="hybridMultilevel"/>
    <w:tmpl w:val="5E2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F17"/>
    <w:multiLevelType w:val="multilevel"/>
    <w:tmpl w:val="F1CE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14A1B"/>
    <w:multiLevelType w:val="multilevel"/>
    <w:tmpl w:val="6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9"/>
    <w:rsid w:val="00002584"/>
    <w:rsid w:val="00014449"/>
    <w:rsid w:val="000205FE"/>
    <w:rsid w:val="000244BF"/>
    <w:rsid w:val="00026EDB"/>
    <w:rsid w:val="00040629"/>
    <w:rsid w:val="000439B2"/>
    <w:rsid w:val="000717AE"/>
    <w:rsid w:val="00073B9C"/>
    <w:rsid w:val="000740DF"/>
    <w:rsid w:val="00084694"/>
    <w:rsid w:val="00090E40"/>
    <w:rsid w:val="00091C05"/>
    <w:rsid w:val="000C0B11"/>
    <w:rsid w:val="000C5B03"/>
    <w:rsid w:val="000C5D2C"/>
    <w:rsid w:val="000C7E70"/>
    <w:rsid w:val="000D1980"/>
    <w:rsid w:val="000E08D6"/>
    <w:rsid w:val="00102DE2"/>
    <w:rsid w:val="0010735F"/>
    <w:rsid w:val="00113126"/>
    <w:rsid w:val="00117C79"/>
    <w:rsid w:val="001213F8"/>
    <w:rsid w:val="00154C5B"/>
    <w:rsid w:val="0015573F"/>
    <w:rsid w:val="001574A1"/>
    <w:rsid w:val="00160E56"/>
    <w:rsid w:val="0017217A"/>
    <w:rsid w:val="001874A9"/>
    <w:rsid w:val="00187748"/>
    <w:rsid w:val="001908FF"/>
    <w:rsid w:val="001933B2"/>
    <w:rsid w:val="001A1BC3"/>
    <w:rsid w:val="001B73B5"/>
    <w:rsid w:val="001C0A85"/>
    <w:rsid w:val="001C3C73"/>
    <w:rsid w:val="001C47BA"/>
    <w:rsid w:val="001D3100"/>
    <w:rsid w:val="001D36A1"/>
    <w:rsid w:val="001D38D7"/>
    <w:rsid w:val="001D73FA"/>
    <w:rsid w:val="001E6010"/>
    <w:rsid w:val="001F1B29"/>
    <w:rsid w:val="001F5522"/>
    <w:rsid w:val="001F6147"/>
    <w:rsid w:val="002046BA"/>
    <w:rsid w:val="00235137"/>
    <w:rsid w:val="002432DA"/>
    <w:rsid w:val="00270318"/>
    <w:rsid w:val="00270CBB"/>
    <w:rsid w:val="002722A8"/>
    <w:rsid w:val="00274093"/>
    <w:rsid w:val="00283654"/>
    <w:rsid w:val="00286BE2"/>
    <w:rsid w:val="00290BEA"/>
    <w:rsid w:val="00295A80"/>
    <w:rsid w:val="002A0A7E"/>
    <w:rsid w:val="002B48CF"/>
    <w:rsid w:val="002C1C58"/>
    <w:rsid w:val="002C5EEB"/>
    <w:rsid w:val="002F4495"/>
    <w:rsid w:val="00312F88"/>
    <w:rsid w:val="003131FF"/>
    <w:rsid w:val="00321034"/>
    <w:rsid w:val="00332000"/>
    <w:rsid w:val="00342E8B"/>
    <w:rsid w:val="003435A0"/>
    <w:rsid w:val="003459AA"/>
    <w:rsid w:val="003500FF"/>
    <w:rsid w:val="00352854"/>
    <w:rsid w:val="0035494E"/>
    <w:rsid w:val="003559A5"/>
    <w:rsid w:val="003561DC"/>
    <w:rsid w:val="00362D50"/>
    <w:rsid w:val="0037016E"/>
    <w:rsid w:val="00373981"/>
    <w:rsid w:val="003822F9"/>
    <w:rsid w:val="003A4D7F"/>
    <w:rsid w:val="003B60EE"/>
    <w:rsid w:val="003F17AA"/>
    <w:rsid w:val="004040B4"/>
    <w:rsid w:val="004055EE"/>
    <w:rsid w:val="00406DF9"/>
    <w:rsid w:val="00425073"/>
    <w:rsid w:val="00427AD6"/>
    <w:rsid w:val="00433301"/>
    <w:rsid w:val="004562EC"/>
    <w:rsid w:val="0046216B"/>
    <w:rsid w:val="00463FA4"/>
    <w:rsid w:val="00466EAF"/>
    <w:rsid w:val="00477F89"/>
    <w:rsid w:val="004806A3"/>
    <w:rsid w:val="0049077B"/>
    <w:rsid w:val="0049271D"/>
    <w:rsid w:val="004A1E83"/>
    <w:rsid w:val="004A5C3D"/>
    <w:rsid w:val="004B06F6"/>
    <w:rsid w:val="004B4CE6"/>
    <w:rsid w:val="004C1A0E"/>
    <w:rsid w:val="004E2D35"/>
    <w:rsid w:val="004F2B9B"/>
    <w:rsid w:val="00502945"/>
    <w:rsid w:val="00502D6B"/>
    <w:rsid w:val="00511AE3"/>
    <w:rsid w:val="0052042D"/>
    <w:rsid w:val="00524982"/>
    <w:rsid w:val="00530957"/>
    <w:rsid w:val="0054050B"/>
    <w:rsid w:val="00544F6B"/>
    <w:rsid w:val="005624EA"/>
    <w:rsid w:val="005669B7"/>
    <w:rsid w:val="005672E0"/>
    <w:rsid w:val="0057310A"/>
    <w:rsid w:val="005872A2"/>
    <w:rsid w:val="005C31F5"/>
    <w:rsid w:val="005E02B6"/>
    <w:rsid w:val="005E5373"/>
    <w:rsid w:val="005F1924"/>
    <w:rsid w:val="005F6AB4"/>
    <w:rsid w:val="0060095A"/>
    <w:rsid w:val="006171CF"/>
    <w:rsid w:val="00625861"/>
    <w:rsid w:val="006406E3"/>
    <w:rsid w:val="00673D41"/>
    <w:rsid w:val="00674AB3"/>
    <w:rsid w:val="00680CE4"/>
    <w:rsid w:val="006938A4"/>
    <w:rsid w:val="00694D30"/>
    <w:rsid w:val="006A52A1"/>
    <w:rsid w:val="006A577D"/>
    <w:rsid w:val="006B0A96"/>
    <w:rsid w:val="006B6500"/>
    <w:rsid w:val="006C47C9"/>
    <w:rsid w:val="006C6916"/>
    <w:rsid w:val="006D653C"/>
    <w:rsid w:val="006E1308"/>
    <w:rsid w:val="006E48D6"/>
    <w:rsid w:val="006E5486"/>
    <w:rsid w:val="006E5F94"/>
    <w:rsid w:val="006F11E0"/>
    <w:rsid w:val="006F7D99"/>
    <w:rsid w:val="00702ABC"/>
    <w:rsid w:val="00703450"/>
    <w:rsid w:val="00703F02"/>
    <w:rsid w:val="00706FCE"/>
    <w:rsid w:val="00722842"/>
    <w:rsid w:val="0072631D"/>
    <w:rsid w:val="007264F1"/>
    <w:rsid w:val="00730701"/>
    <w:rsid w:val="00732CA0"/>
    <w:rsid w:val="0073414F"/>
    <w:rsid w:val="00752374"/>
    <w:rsid w:val="00754796"/>
    <w:rsid w:val="007731BB"/>
    <w:rsid w:val="00787308"/>
    <w:rsid w:val="007932E9"/>
    <w:rsid w:val="00796D99"/>
    <w:rsid w:val="007A3AB4"/>
    <w:rsid w:val="007B6E72"/>
    <w:rsid w:val="007E5647"/>
    <w:rsid w:val="007F6683"/>
    <w:rsid w:val="0080410C"/>
    <w:rsid w:val="00817523"/>
    <w:rsid w:val="00825A14"/>
    <w:rsid w:val="008329BC"/>
    <w:rsid w:val="00841964"/>
    <w:rsid w:val="0084423E"/>
    <w:rsid w:val="00850680"/>
    <w:rsid w:val="00867B28"/>
    <w:rsid w:val="00867CD9"/>
    <w:rsid w:val="0087208B"/>
    <w:rsid w:val="00875226"/>
    <w:rsid w:val="00883C18"/>
    <w:rsid w:val="0089456A"/>
    <w:rsid w:val="00897D2B"/>
    <w:rsid w:val="008B288D"/>
    <w:rsid w:val="008E1C4C"/>
    <w:rsid w:val="008E425D"/>
    <w:rsid w:val="008E7F5C"/>
    <w:rsid w:val="008F0DC2"/>
    <w:rsid w:val="008F4EE5"/>
    <w:rsid w:val="00910C5E"/>
    <w:rsid w:val="00913D26"/>
    <w:rsid w:val="00934C87"/>
    <w:rsid w:val="009378FE"/>
    <w:rsid w:val="009550BB"/>
    <w:rsid w:val="009613E2"/>
    <w:rsid w:val="009633F4"/>
    <w:rsid w:val="009662AA"/>
    <w:rsid w:val="009678A7"/>
    <w:rsid w:val="009747A9"/>
    <w:rsid w:val="00974C6B"/>
    <w:rsid w:val="00985609"/>
    <w:rsid w:val="00995730"/>
    <w:rsid w:val="009A6191"/>
    <w:rsid w:val="009B28DE"/>
    <w:rsid w:val="009D3951"/>
    <w:rsid w:val="009F2A10"/>
    <w:rsid w:val="00A10413"/>
    <w:rsid w:val="00A361D4"/>
    <w:rsid w:val="00A36FA0"/>
    <w:rsid w:val="00A55E53"/>
    <w:rsid w:val="00A70CE5"/>
    <w:rsid w:val="00A80327"/>
    <w:rsid w:val="00A87B96"/>
    <w:rsid w:val="00AB4826"/>
    <w:rsid w:val="00AC40F3"/>
    <w:rsid w:val="00AC6AA3"/>
    <w:rsid w:val="00AD4385"/>
    <w:rsid w:val="00AE146E"/>
    <w:rsid w:val="00AF1AD0"/>
    <w:rsid w:val="00B021D3"/>
    <w:rsid w:val="00B103B3"/>
    <w:rsid w:val="00B46FE0"/>
    <w:rsid w:val="00B6316A"/>
    <w:rsid w:val="00B64AD9"/>
    <w:rsid w:val="00B74A9F"/>
    <w:rsid w:val="00B77A6B"/>
    <w:rsid w:val="00BD2326"/>
    <w:rsid w:val="00BF4FD8"/>
    <w:rsid w:val="00C027F2"/>
    <w:rsid w:val="00C05719"/>
    <w:rsid w:val="00C2146F"/>
    <w:rsid w:val="00C2780B"/>
    <w:rsid w:val="00C36A7A"/>
    <w:rsid w:val="00C4078D"/>
    <w:rsid w:val="00C600A0"/>
    <w:rsid w:val="00C6043C"/>
    <w:rsid w:val="00C74AAE"/>
    <w:rsid w:val="00C74D3B"/>
    <w:rsid w:val="00CA70EE"/>
    <w:rsid w:val="00CC413B"/>
    <w:rsid w:val="00CF17E4"/>
    <w:rsid w:val="00CF39A8"/>
    <w:rsid w:val="00D014B9"/>
    <w:rsid w:val="00D10D2D"/>
    <w:rsid w:val="00D34329"/>
    <w:rsid w:val="00D401E4"/>
    <w:rsid w:val="00D46E91"/>
    <w:rsid w:val="00D472CB"/>
    <w:rsid w:val="00D60A31"/>
    <w:rsid w:val="00D65FC0"/>
    <w:rsid w:val="00D7151E"/>
    <w:rsid w:val="00D81B3B"/>
    <w:rsid w:val="00D8756B"/>
    <w:rsid w:val="00D92071"/>
    <w:rsid w:val="00DA22F4"/>
    <w:rsid w:val="00DA276D"/>
    <w:rsid w:val="00DA7D8D"/>
    <w:rsid w:val="00DB1CD5"/>
    <w:rsid w:val="00DD02BA"/>
    <w:rsid w:val="00DE601E"/>
    <w:rsid w:val="00DF24E1"/>
    <w:rsid w:val="00E00FD0"/>
    <w:rsid w:val="00E025B9"/>
    <w:rsid w:val="00E1464E"/>
    <w:rsid w:val="00E40ABC"/>
    <w:rsid w:val="00E5472E"/>
    <w:rsid w:val="00E55D0D"/>
    <w:rsid w:val="00E63A6B"/>
    <w:rsid w:val="00E74D71"/>
    <w:rsid w:val="00E76459"/>
    <w:rsid w:val="00E805DA"/>
    <w:rsid w:val="00E849A8"/>
    <w:rsid w:val="00E86F13"/>
    <w:rsid w:val="00E8710F"/>
    <w:rsid w:val="00EA4317"/>
    <w:rsid w:val="00EB3DE0"/>
    <w:rsid w:val="00EB4E67"/>
    <w:rsid w:val="00EC2CBF"/>
    <w:rsid w:val="00ED0978"/>
    <w:rsid w:val="00ED644E"/>
    <w:rsid w:val="00EE0DAE"/>
    <w:rsid w:val="00EE504E"/>
    <w:rsid w:val="00EE79DE"/>
    <w:rsid w:val="00EF2C4F"/>
    <w:rsid w:val="00F06936"/>
    <w:rsid w:val="00F14E81"/>
    <w:rsid w:val="00F208FA"/>
    <w:rsid w:val="00F25812"/>
    <w:rsid w:val="00F25B1A"/>
    <w:rsid w:val="00F57F7D"/>
    <w:rsid w:val="00F609D6"/>
    <w:rsid w:val="00F629E9"/>
    <w:rsid w:val="00F64B13"/>
    <w:rsid w:val="00F74A7A"/>
    <w:rsid w:val="00F74B9B"/>
    <w:rsid w:val="00F81720"/>
    <w:rsid w:val="00F9599A"/>
    <w:rsid w:val="00F97161"/>
    <w:rsid w:val="00FA5085"/>
    <w:rsid w:val="00FB4AFF"/>
    <w:rsid w:val="00FC566C"/>
    <w:rsid w:val="00FE31BA"/>
    <w:rsid w:val="00FF15CA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5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hnkyrk.com/krebs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ewpure.com/JBmykor-2kU&amp;list=PLFCE4D99C4124A27A&amp;index=16" TargetMode="External"/><Relationship Id="rId10" Type="http://schemas.openxmlformats.org/officeDocument/2006/relationships/hyperlink" Target="http://www.pbs.org/wgbh/nova/nature/photosynthesi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EC2DD-D336-F641-B7E3-963F18F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subject/>
  <dc:creator>Lee Ferguson</dc:creator>
  <cp:keywords/>
  <dc:description/>
  <cp:lastModifiedBy>Sheila Heaton</cp:lastModifiedBy>
  <cp:revision>2</cp:revision>
  <cp:lastPrinted>2012-09-10T02:57:00Z</cp:lastPrinted>
  <dcterms:created xsi:type="dcterms:W3CDTF">2017-10-23T23:24:00Z</dcterms:created>
  <dcterms:modified xsi:type="dcterms:W3CDTF">2017-10-23T23:24:00Z</dcterms:modified>
</cp:coreProperties>
</file>